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BDCEF" w14:textId="6958F219" w:rsidR="00BB4630" w:rsidRPr="00346CD9" w:rsidRDefault="00D516EA" w:rsidP="00BB4630">
      <w:pPr>
        <w:pStyle w:val="NoSpacing"/>
        <w:rPr>
          <w:b/>
          <w:sz w:val="19"/>
          <w:szCs w:val="19"/>
        </w:rPr>
      </w:pPr>
      <w:bookmarkStart w:id="0" w:name="_GoBack"/>
      <w:bookmarkEnd w:id="0"/>
      <w:r w:rsidRPr="00346CD9">
        <w:rPr>
          <w:b/>
          <w:sz w:val="19"/>
          <w:szCs w:val="19"/>
        </w:rPr>
        <w:t>Classroom Climate and Discipline Improvement Script</w:t>
      </w:r>
      <w:r w:rsidR="00E35A05" w:rsidRPr="00346CD9">
        <w:rPr>
          <w:b/>
          <w:sz w:val="19"/>
          <w:szCs w:val="19"/>
        </w:rPr>
        <w:t>- approximately 45-50 minutes</w:t>
      </w:r>
    </w:p>
    <w:p w14:paraId="757786A0" w14:textId="77777777" w:rsidR="00D516EA" w:rsidRPr="00346CD9" w:rsidRDefault="00D516EA" w:rsidP="00BB4630">
      <w:pPr>
        <w:pStyle w:val="NoSpacing"/>
        <w:rPr>
          <w:b/>
          <w:sz w:val="19"/>
          <w:szCs w:val="19"/>
        </w:rPr>
      </w:pPr>
    </w:p>
    <w:p w14:paraId="0574A51C" w14:textId="77777777" w:rsidR="00D516EA" w:rsidRPr="00346CD9" w:rsidRDefault="00D516EA" w:rsidP="00BB4630">
      <w:pPr>
        <w:pStyle w:val="NoSpacing"/>
        <w:rPr>
          <w:b/>
          <w:sz w:val="19"/>
          <w:szCs w:val="19"/>
        </w:rPr>
      </w:pPr>
      <w:r w:rsidRPr="00346CD9">
        <w:rPr>
          <w:b/>
          <w:sz w:val="19"/>
          <w:szCs w:val="19"/>
        </w:rPr>
        <w:t xml:space="preserve">Divide into groups with at least two schools per group, total of three groups, with the selection being based on natural collaborators and keeping the group size as close to 8-10 as possible. </w:t>
      </w:r>
    </w:p>
    <w:p w14:paraId="66EED5BF" w14:textId="77777777" w:rsidR="00D516EA" w:rsidRPr="00346CD9" w:rsidRDefault="00D516EA" w:rsidP="00BB4630">
      <w:pPr>
        <w:pStyle w:val="NoSpacing"/>
        <w:rPr>
          <w:b/>
          <w:sz w:val="19"/>
          <w:szCs w:val="19"/>
        </w:rPr>
      </w:pPr>
    </w:p>
    <w:p w14:paraId="738AF187" w14:textId="77777777" w:rsidR="00D516EA" w:rsidRPr="00346CD9" w:rsidRDefault="00D516EA" w:rsidP="00BB4630">
      <w:pPr>
        <w:pStyle w:val="NoSpacing"/>
        <w:rPr>
          <w:b/>
          <w:sz w:val="19"/>
          <w:szCs w:val="19"/>
        </w:rPr>
      </w:pPr>
      <w:r w:rsidRPr="00346CD9">
        <w:rPr>
          <w:b/>
          <w:sz w:val="19"/>
          <w:szCs w:val="19"/>
        </w:rPr>
        <w:t>Background:  Note that the first part of the PD is a response to requests to improve classroom climate and discipline.  This is a part of School Culture and Climate and without it, SEL instruction is not likely to be very effective.  The process here is one that you can replicate in your own schools, at CPT’s or other formats.  This likely would not be effective in a very large group, like a faculty meeting.</w:t>
      </w:r>
    </w:p>
    <w:p w14:paraId="3460AC86" w14:textId="77777777" w:rsidR="00BB4630" w:rsidRPr="00346CD9" w:rsidRDefault="00BB4630" w:rsidP="00BB4630">
      <w:pPr>
        <w:jc w:val="center"/>
        <w:rPr>
          <w:sz w:val="19"/>
          <w:szCs w:val="19"/>
        </w:rPr>
      </w:pPr>
    </w:p>
    <w:p w14:paraId="7BC75A7B" w14:textId="5A637A12" w:rsidR="00BB4630" w:rsidRPr="00346CD9" w:rsidRDefault="00BB4630" w:rsidP="00BB4630">
      <w:pPr>
        <w:rPr>
          <w:i/>
          <w:sz w:val="19"/>
          <w:szCs w:val="19"/>
        </w:rPr>
      </w:pPr>
      <w:r w:rsidRPr="00346CD9">
        <w:rPr>
          <w:b/>
          <w:sz w:val="19"/>
          <w:szCs w:val="19"/>
        </w:rPr>
        <w:t xml:space="preserve">Step 1 - Introduce the </w:t>
      </w:r>
      <w:r w:rsidR="00D516EA" w:rsidRPr="00346CD9">
        <w:rPr>
          <w:b/>
          <w:sz w:val="19"/>
          <w:szCs w:val="19"/>
        </w:rPr>
        <w:t xml:space="preserve">group </w:t>
      </w:r>
      <w:r w:rsidRPr="00346CD9">
        <w:rPr>
          <w:b/>
          <w:sz w:val="19"/>
          <w:szCs w:val="19"/>
        </w:rPr>
        <w:t xml:space="preserve">process: </w:t>
      </w:r>
      <w:r w:rsidR="00D516EA" w:rsidRPr="00346CD9">
        <w:rPr>
          <w:i/>
          <w:sz w:val="19"/>
          <w:szCs w:val="19"/>
        </w:rPr>
        <w:t>Group</w:t>
      </w:r>
      <w:r w:rsidRPr="00346CD9">
        <w:rPr>
          <w:i/>
          <w:sz w:val="19"/>
          <w:szCs w:val="19"/>
        </w:rPr>
        <w:t xml:space="preserve"> Facilitator, remind members that</w:t>
      </w:r>
      <w:r w:rsidR="00D516EA" w:rsidRPr="00346CD9">
        <w:rPr>
          <w:i/>
          <w:sz w:val="19"/>
          <w:szCs w:val="19"/>
        </w:rPr>
        <w:t xml:space="preserve"> the format is a community building circle and</w:t>
      </w:r>
      <w:r w:rsidRPr="00346CD9">
        <w:rPr>
          <w:i/>
          <w:sz w:val="19"/>
          <w:szCs w:val="19"/>
        </w:rPr>
        <w:t xml:space="preserve"> in a community building circle,</w:t>
      </w:r>
      <w:r w:rsidR="00D516EA" w:rsidRPr="00346CD9">
        <w:rPr>
          <w:i/>
          <w:sz w:val="19"/>
          <w:szCs w:val="19"/>
        </w:rPr>
        <w:t xml:space="preserve"> each group will use a talking stick (or other talking piece object); </w:t>
      </w:r>
      <w:r w:rsidRPr="00346CD9">
        <w:rPr>
          <w:i/>
          <w:sz w:val="19"/>
          <w:szCs w:val="19"/>
        </w:rPr>
        <w:t xml:space="preserve"> only the person who has the talking piece will speak. If a person does not want to speak, they may simply pass the talking piece to the next person in the circle. Place any items (purses, jackets, phones) out of the circle so there are no barriers between individuals. </w:t>
      </w:r>
    </w:p>
    <w:p w14:paraId="29E71DAA" w14:textId="77777777" w:rsidR="00BB4630" w:rsidRPr="00346CD9" w:rsidRDefault="00BB4630" w:rsidP="00BB4630">
      <w:pPr>
        <w:rPr>
          <w:i/>
          <w:sz w:val="19"/>
          <w:szCs w:val="19"/>
        </w:rPr>
      </w:pPr>
    </w:p>
    <w:p w14:paraId="2269DBB3" w14:textId="4F4FBD4F" w:rsidR="00BB4630" w:rsidRPr="00346CD9" w:rsidRDefault="00BB4630" w:rsidP="00BB4630">
      <w:pPr>
        <w:rPr>
          <w:i/>
          <w:sz w:val="19"/>
          <w:szCs w:val="19"/>
        </w:rPr>
      </w:pPr>
      <w:r w:rsidRPr="00346CD9">
        <w:rPr>
          <w:b/>
          <w:sz w:val="19"/>
          <w:szCs w:val="19"/>
        </w:rPr>
        <w:t xml:space="preserve">Step 2 - Opening Ceremony: </w:t>
      </w:r>
      <w:r w:rsidRPr="00346CD9">
        <w:rPr>
          <w:i/>
          <w:sz w:val="19"/>
          <w:szCs w:val="19"/>
        </w:rPr>
        <w:t xml:space="preserve">Circle Facilitator, ask someone from your left or your right to read the following statement by </w:t>
      </w:r>
      <w:r w:rsidR="00346CD9" w:rsidRPr="00346CD9">
        <w:rPr>
          <w:i/>
          <w:sz w:val="19"/>
          <w:szCs w:val="19"/>
        </w:rPr>
        <w:t xml:space="preserve">Walter D. </w:t>
      </w:r>
      <w:proofErr w:type="spellStart"/>
      <w:r w:rsidR="00346CD9" w:rsidRPr="00346CD9">
        <w:rPr>
          <w:i/>
          <w:sz w:val="19"/>
          <w:szCs w:val="19"/>
        </w:rPr>
        <w:t>Wintle</w:t>
      </w:r>
      <w:proofErr w:type="spellEnd"/>
      <w:r w:rsidR="00346CD9" w:rsidRPr="00346CD9">
        <w:rPr>
          <w:i/>
          <w:sz w:val="19"/>
          <w:szCs w:val="19"/>
        </w:rPr>
        <w:t xml:space="preserve"> on the power of thinking we can:</w:t>
      </w:r>
    </w:p>
    <w:p w14:paraId="26380CCC" w14:textId="77777777" w:rsidR="00346CD9" w:rsidRPr="00346CD9" w:rsidRDefault="00346CD9" w:rsidP="00BB4630">
      <w:pPr>
        <w:rPr>
          <w:sz w:val="19"/>
          <w:szCs w:val="19"/>
        </w:rPr>
      </w:pPr>
    </w:p>
    <w:p w14:paraId="0DE6441F"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b/>
          <w:bCs/>
          <w:color w:val="auto"/>
          <w:sz w:val="19"/>
          <w:szCs w:val="19"/>
        </w:rPr>
        <w:t>The Man Who Thinks He Can</w:t>
      </w:r>
    </w:p>
    <w:p w14:paraId="55D00AF0"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If you think you are beaten, you are.</w:t>
      </w:r>
    </w:p>
    <w:p w14:paraId="29408370"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If you think you dare not, you don't.</w:t>
      </w:r>
    </w:p>
    <w:p w14:paraId="2AFF28E5"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If you'd like to win but think you can't,</w:t>
      </w:r>
    </w:p>
    <w:p w14:paraId="19D09E6E"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It's almost certain you won't.</w:t>
      </w:r>
    </w:p>
    <w:p w14:paraId="735A8F24"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Life's battles don't always go</w:t>
      </w:r>
    </w:p>
    <w:p w14:paraId="74324638"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To the stronger or faster man,</w:t>
      </w:r>
    </w:p>
    <w:p w14:paraId="47BCD2FF"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But sooner or later, the man who wins</w:t>
      </w:r>
    </w:p>
    <w:p w14:paraId="31F755D5"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color w:val="auto"/>
          <w:sz w:val="19"/>
          <w:szCs w:val="19"/>
        </w:rPr>
        <w:t>Is the man who thinks he can.</w:t>
      </w:r>
    </w:p>
    <w:p w14:paraId="78A49402" w14:textId="77777777" w:rsidR="00346CD9" w:rsidRPr="00346CD9" w:rsidRDefault="00346CD9" w:rsidP="00346CD9">
      <w:pPr>
        <w:shd w:val="clear" w:color="auto" w:fill="FFFFFF"/>
        <w:spacing w:line="240" w:lineRule="auto"/>
        <w:rPr>
          <w:rFonts w:eastAsia="Times New Roman"/>
          <w:color w:val="auto"/>
          <w:sz w:val="19"/>
          <w:szCs w:val="19"/>
        </w:rPr>
      </w:pPr>
      <w:r w:rsidRPr="00346CD9">
        <w:rPr>
          <w:rFonts w:eastAsia="Times New Roman"/>
          <w:b/>
          <w:bCs/>
          <w:color w:val="auto"/>
          <w:sz w:val="19"/>
          <w:szCs w:val="19"/>
        </w:rPr>
        <w:t xml:space="preserve">Walter D. </w:t>
      </w:r>
      <w:proofErr w:type="spellStart"/>
      <w:r w:rsidRPr="00346CD9">
        <w:rPr>
          <w:rFonts w:eastAsia="Times New Roman"/>
          <w:b/>
          <w:bCs/>
          <w:color w:val="auto"/>
          <w:sz w:val="19"/>
          <w:szCs w:val="19"/>
        </w:rPr>
        <w:t>Wintle</w:t>
      </w:r>
      <w:proofErr w:type="spellEnd"/>
      <w:r w:rsidRPr="00346CD9">
        <w:rPr>
          <w:rFonts w:eastAsia="Times New Roman"/>
          <w:b/>
          <w:bCs/>
          <w:color w:val="auto"/>
          <w:sz w:val="19"/>
          <w:szCs w:val="19"/>
        </w:rPr>
        <w:t>/Inspirational Poems</w:t>
      </w:r>
    </w:p>
    <w:p w14:paraId="5343FA04" w14:textId="77777777" w:rsidR="00D516EA" w:rsidRPr="00346CD9" w:rsidRDefault="00D516EA" w:rsidP="00BB4630">
      <w:pPr>
        <w:rPr>
          <w:sz w:val="19"/>
          <w:szCs w:val="19"/>
        </w:rPr>
      </w:pPr>
    </w:p>
    <w:p w14:paraId="71DB43F1" w14:textId="77777777" w:rsidR="00D516EA" w:rsidRPr="00346CD9" w:rsidRDefault="00D516EA" w:rsidP="00BB4630">
      <w:pPr>
        <w:rPr>
          <w:b/>
          <w:sz w:val="19"/>
          <w:szCs w:val="19"/>
        </w:rPr>
      </w:pPr>
      <w:r w:rsidRPr="00346CD9">
        <w:rPr>
          <w:b/>
          <w:sz w:val="19"/>
          <w:szCs w:val="19"/>
        </w:rPr>
        <w:t>Step 2:  The Go- Around Questions</w:t>
      </w:r>
    </w:p>
    <w:p w14:paraId="03CA6240" w14:textId="44553531" w:rsidR="00BB4630" w:rsidRPr="00346CD9" w:rsidRDefault="00BB4630" w:rsidP="00BB4630">
      <w:pPr>
        <w:rPr>
          <w:sz w:val="19"/>
          <w:szCs w:val="19"/>
        </w:rPr>
      </w:pPr>
      <w:r w:rsidRPr="00346CD9">
        <w:rPr>
          <w:b/>
          <w:sz w:val="19"/>
          <w:szCs w:val="19"/>
        </w:rPr>
        <w:t xml:space="preserve">First go around question: </w:t>
      </w:r>
      <w:r w:rsidRPr="00346CD9">
        <w:rPr>
          <w:sz w:val="19"/>
          <w:szCs w:val="19"/>
        </w:rPr>
        <w:t>Send the talking piece around and ask</w:t>
      </w:r>
      <w:r w:rsidR="00D516EA" w:rsidRPr="00346CD9">
        <w:rPr>
          <w:sz w:val="19"/>
          <w:szCs w:val="19"/>
        </w:rPr>
        <w:t xml:space="preserve"> people to reflect on some aspect of their personal or family name.  Each person gets the talking piece and </w:t>
      </w:r>
      <w:r w:rsidRPr="00346CD9">
        <w:rPr>
          <w:sz w:val="19"/>
          <w:szCs w:val="19"/>
        </w:rPr>
        <w:t>share</w:t>
      </w:r>
      <w:r w:rsidR="00D516EA" w:rsidRPr="00346CD9">
        <w:rPr>
          <w:sz w:val="19"/>
          <w:szCs w:val="19"/>
        </w:rPr>
        <w:t>s</w:t>
      </w:r>
      <w:r w:rsidRPr="00346CD9">
        <w:rPr>
          <w:sz w:val="19"/>
          <w:szCs w:val="19"/>
        </w:rPr>
        <w:t xml:space="preserve"> the story of their name and the school they are from. </w:t>
      </w:r>
      <w:r w:rsidR="00D516EA" w:rsidRPr="00346CD9">
        <w:rPr>
          <w:b/>
          <w:i/>
          <w:sz w:val="19"/>
          <w:szCs w:val="19"/>
        </w:rPr>
        <w:t xml:space="preserve">Group </w:t>
      </w:r>
      <w:r w:rsidRPr="00346CD9">
        <w:rPr>
          <w:b/>
          <w:i/>
          <w:sz w:val="19"/>
          <w:szCs w:val="19"/>
        </w:rPr>
        <w:t xml:space="preserve">facilitators will share first. </w:t>
      </w:r>
    </w:p>
    <w:p w14:paraId="0627E1BC" w14:textId="77777777" w:rsidR="00024867" w:rsidRPr="00346CD9" w:rsidRDefault="00024867">
      <w:pPr>
        <w:rPr>
          <w:sz w:val="19"/>
          <w:szCs w:val="19"/>
        </w:rPr>
      </w:pPr>
    </w:p>
    <w:p w14:paraId="430B8A6A" w14:textId="0CE014F6" w:rsidR="00BB4630" w:rsidRPr="00346CD9" w:rsidRDefault="00BB4630" w:rsidP="00BB4630">
      <w:pPr>
        <w:rPr>
          <w:sz w:val="19"/>
          <w:szCs w:val="19"/>
        </w:rPr>
      </w:pPr>
      <w:r w:rsidRPr="00346CD9">
        <w:rPr>
          <w:b/>
          <w:sz w:val="19"/>
          <w:szCs w:val="19"/>
        </w:rPr>
        <w:t xml:space="preserve">Second go around question: </w:t>
      </w:r>
      <w:r w:rsidRPr="00346CD9">
        <w:rPr>
          <w:sz w:val="19"/>
          <w:szCs w:val="19"/>
        </w:rPr>
        <w:t xml:space="preserve">Take a moment to review the list of ways </w:t>
      </w:r>
      <w:r w:rsidR="00D516EA" w:rsidRPr="00346CD9">
        <w:rPr>
          <w:sz w:val="19"/>
          <w:szCs w:val="19"/>
        </w:rPr>
        <w:t xml:space="preserve">that you promote a positive, respectful classroom culture and climate. </w:t>
      </w:r>
      <w:r w:rsidRPr="00346CD9">
        <w:rPr>
          <w:sz w:val="19"/>
          <w:szCs w:val="19"/>
        </w:rPr>
        <w:t xml:space="preserve">Choose one that you are already doing and share an example from your classroom with the group. </w:t>
      </w:r>
      <w:r w:rsidR="00D124AC" w:rsidRPr="00346CD9">
        <w:rPr>
          <w:sz w:val="19"/>
          <w:szCs w:val="19"/>
        </w:rPr>
        <w:t>If you are not a</w:t>
      </w:r>
      <w:r w:rsidR="00D516EA" w:rsidRPr="00346CD9">
        <w:rPr>
          <w:sz w:val="19"/>
          <w:szCs w:val="19"/>
        </w:rPr>
        <w:t xml:space="preserve"> classroom teacher</w:t>
      </w:r>
      <w:r w:rsidR="00D124AC" w:rsidRPr="00346CD9">
        <w:rPr>
          <w:sz w:val="19"/>
          <w:szCs w:val="19"/>
        </w:rPr>
        <w:t xml:space="preserve">, share a way you support teachers in </w:t>
      </w:r>
      <w:r w:rsidR="00D516EA" w:rsidRPr="00346CD9">
        <w:rPr>
          <w:sz w:val="19"/>
          <w:szCs w:val="19"/>
        </w:rPr>
        <w:t xml:space="preserve">positive discipline or maintaining a positive classroom environment or do these </w:t>
      </w:r>
      <w:r w:rsidR="00D124AC" w:rsidRPr="00346CD9">
        <w:rPr>
          <w:sz w:val="19"/>
          <w:szCs w:val="19"/>
        </w:rPr>
        <w:t xml:space="preserve">in your own practice. </w:t>
      </w:r>
    </w:p>
    <w:p w14:paraId="2CC9E94A" w14:textId="77777777" w:rsidR="00BB4630" w:rsidRPr="00346CD9" w:rsidRDefault="00BB4630" w:rsidP="00BB4630">
      <w:pPr>
        <w:rPr>
          <w:sz w:val="19"/>
          <w:szCs w:val="19"/>
        </w:rPr>
      </w:pPr>
    </w:p>
    <w:p w14:paraId="59077B1F" w14:textId="4DF497A2" w:rsidR="00BB4630" w:rsidRPr="00346CD9" w:rsidRDefault="00BB4630" w:rsidP="00BB4630">
      <w:pPr>
        <w:rPr>
          <w:sz w:val="19"/>
          <w:szCs w:val="19"/>
        </w:rPr>
      </w:pPr>
      <w:r w:rsidRPr="00346CD9">
        <w:rPr>
          <w:b/>
          <w:sz w:val="19"/>
          <w:szCs w:val="19"/>
        </w:rPr>
        <w:t xml:space="preserve">Third go around question: </w:t>
      </w:r>
      <w:r w:rsidRPr="00346CD9">
        <w:rPr>
          <w:sz w:val="19"/>
          <w:szCs w:val="19"/>
        </w:rPr>
        <w:t xml:space="preserve">Review the list of ways to </w:t>
      </w:r>
      <w:r w:rsidR="00D516EA" w:rsidRPr="00346CD9">
        <w:rPr>
          <w:sz w:val="19"/>
          <w:szCs w:val="19"/>
        </w:rPr>
        <w:t>promote a positive, respectful classroom culture and climate</w:t>
      </w:r>
      <w:r w:rsidR="00D516EA" w:rsidRPr="00346CD9" w:rsidDel="00D516EA">
        <w:rPr>
          <w:sz w:val="19"/>
          <w:szCs w:val="19"/>
        </w:rPr>
        <w:t xml:space="preserve"> </w:t>
      </w:r>
      <w:r w:rsidRPr="00346CD9">
        <w:rPr>
          <w:sz w:val="19"/>
          <w:szCs w:val="19"/>
        </w:rPr>
        <w:t xml:space="preserve">again. Choose one that you can improve upon </w:t>
      </w:r>
      <w:r w:rsidR="00D124AC" w:rsidRPr="00346CD9">
        <w:rPr>
          <w:sz w:val="19"/>
          <w:szCs w:val="19"/>
        </w:rPr>
        <w:t xml:space="preserve">or support teachers in improving upon </w:t>
      </w:r>
      <w:r w:rsidRPr="00346CD9">
        <w:rPr>
          <w:sz w:val="19"/>
          <w:szCs w:val="19"/>
        </w:rPr>
        <w:t xml:space="preserve">and how or why. This can be an idea shared by a colleague during the previous go around.  </w:t>
      </w:r>
    </w:p>
    <w:p w14:paraId="0F0B39CB" w14:textId="77777777" w:rsidR="00BB4630" w:rsidRPr="00346CD9" w:rsidRDefault="00BB4630">
      <w:pPr>
        <w:rPr>
          <w:sz w:val="19"/>
          <w:szCs w:val="19"/>
        </w:rPr>
      </w:pPr>
    </w:p>
    <w:p w14:paraId="3CB4D8F1" w14:textId="6B3E4414" w:rsidR="00BB4630" w:rsidRPr="00346CD9" w:rsidRDefault="00BB4630">
      <w:pPr>
        <w:rPr>
          <w:sz w:val="19"/>
          <w:szCs w:val="19"/>
        </w:rPr>
      </w:pPr>
      <w:r w:rsidRPr="00346CD9">
        <w:rPr>
          <w:b/>
          <w:sz w:val="19"/>
          <w:szCs w:val="19"/>
        </w:rPr>
        <w:t xml:space="preserve">Optional question: </w:t>
      </w:r>
      <w:r w:rsidRPr="00346CD9">
        <w:rPr>
          <w:sz w:val="19"/>
          <w:szCs w:val="19"/>
        </w:rPr>
        <w:t>Wh</w:t>
      </w:r>
      <w:r w:rsidR="00346CD9" w:rsidRPr="00346CD9">
        <w:rPr>
          <w:sz w:val="19"/>
          <w:szCs w:val="19"/>
        </w:rPr>
        <w:t>at is one way you</w:t>
      </w:r>
      <w:r w:rsidRPr="00346CD9">
        <w:rPr>
          <w:sz w:val="19"/>
          <w:szCs w:val="19"/>
        </w:rPr>
        <w:t xml:space="preserve"> feel </w:t>
      </w:r>
      <w:r w:rsidR="00D124AC" w:rsidRPr="00346CD9">
        <w:rPr>
          <w:sz w:val="19"/>
          <w:szCs w:val="19"/>
        </w:rPr>
        <w:t xml:space="preserve">your </w:t>
      </w:r>
      <w:r w:rsidRPr="00346CD9">
        <w:rPr>
          <w:sz w:val="19"/>
          <w:szCs w:val="19"/>
        </w:rPr>
        <w:t>students would benefit from social-emotional learning in school?</w:t>
      </w:r>
    </w:p>
    <w:p w14:paraId="00F3783C" w14:textId="77777777" w:rsidR="00BB4630" w:rsidRPr="00346CD9" w:rsidRDefault="00BB4630">
      <w:pPr>
        <w:rPr>
          <w:sz w:val="19"/>
          <w:szCs w:val="19"/>
        </w:rPr>
      </w:pPr>
    </w:p>
    <w:p w14:paraId="175851BE" w14:textId="32EF0D3F" w:rsidR="00BB4630" w:rsidRPr="00346CD9" w:rsidRDefault="00BB4630">
      <w:pPr>
        <w:rPr>
          <w:sz w:val="19"/>
          <w:szCs w:val="19"/>
        </w:rPr>
      </w:pPr>
      <w:r w:rsidRPr="00346CD9">
        <w:rPr>
          <w:b/>
          <w:sz w:val="19"/>
          <w:szCs w:val="19"/>
        </w:rPr>
        <w:t xml:space="preserve">Closing: </w:t>
      </w:r>
      <w:r w:rsidRPr="00346CD9">
        <w:rPr>
          <w:sz w:val="19"/>
          <w:szCs w:val="19"/>
        </w:rPr>
        <w:t xml:space="preserve">Send the talking piece around asking group members to share one thought or feeling </w:t>
      </w:r>
      <w:r w:rsidR="00D516EA" w:rsidRPr="00346CD9">
        <w:rPr>
          <w:sz w:val="19"/>
          <w:szCs w:val="19"/>
        </w:rPr>
        <w:t xml:space="preserve">or a particular takeaway </w:t>
      </w:r>
      <w:r w:rsidRPr="00346CD9">
        <w:rPr>
          <w:sz w:val="19"/>
          <w:szCs w:val="19"/>
        </w:rPr>
        <w:t xml:space="preserve">about </w:t>
      </w:r>
      <w:r w:rsidR="00D516EA" w:rsidRPr="00346CD9">
        <w:rPr>
          <w:sz w:val="19"/>
          <w:szCs w:val="19"/>
        </w:rPr>
        <w:t>the circle discussions</w:t>
      </w:r>
      <w:r w:rsidRPr="00346CD9">
        <w:rPr>
          <w:sz w:val="19"/>
          <w:szCs w:val="19"/>
        </w:rPr>
        <w:t>. Encourage group members to obtain contact information of colleagues to share ideas and resources</w:t>
      </w:r>
      <w:r w:rsidR="00D516EA" w:rsidRPr="00346CD9">
        <w:rPr>
          <w:sz w:val="19"/>
          <w:szCs w:val="19"/>
        </w:rPr>
        <w:t xml:space="preserve"> to support one-another in improving their classroom climate</w:t>
      </w:r>
      <w:r w:rsidR="005E30DE" w:rsidRPr="00346CD9">
        <w:rPr>
          <w:sz w:val="19"/>
          <w:szCs w:val="19"/>
        </w:rPr>
        <w:t xml:space="preserve">.  Consider adding one or even two more practices between now and the May PD.  After that, the focus will shift to </w:t>
      </w:r>
      <w:r w:rsidR="00D516EA" w:rsidRPr="00346CD9">
        <w:rPr>
          <w:sz w:val="19"/>
          <w:szCs w:val="19"/>
        </w:rPr>
        <w:t>turn</w:t>
      </w:r>
      <w:r w:rsidR="00116F2D" w:rsidRPr="00346CD9">
        <w:rPr>
          <w:sz w:val="19"/>
          <w:szCs w:val="19"/>
        </w:rPr>
        <w:t>-keying this to the rest of the staff in their building</w:t>
      </w:r>
      <w:r w:rsidRPr="00346CD9">
        <w:rPr>
          <w:sz w:val="19"/>
          <w:szCs w:val="19"/>
        </w:rPr>
        <w:t>.</w:t>
      </w:r>
      <w:r w:rsidR="00900203" w:rsidRPr="00346CD9">
        <w:rPr>
          <w:sz w:val="19"/>
          <w:szCs w:val="19"/>
        </w:rPr>
        <w:t xml:space="preserve">  </w:t>
      </w:r>
    </w:p>
    <w:sectPr w:rsidR="00BB4630" w:rsidRPr="00346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30"/>
    <w:rsid w:val="00024867"/>
    <w:rsid w:val="000763C3"/>
    <w:rsid w:val="00116F2D"/>
    <w:rsid w:val="00346CD9"/>
    <w:rsid w:val="005E30DE"/>
    <w:rsid w:val="00855F8F"/>
    <w:rsid w:val="00900203"/>
    <w:rsid w:val="00B9638B"/>
    <w:rsid w:val="00BB4630"/>
    <w:rsid w:val="00D124AC"/>
    <w:rsid w:val="00D516EA"/>
    <w:rsid w:val="00E3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AD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4630"/>
    <w:pPr>
      <w:spacing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630"/>
    <w:rPr>
      <w:rFonts w:ascii="Arial" w:eastAsia="Arial" w:hAnsi="Arial" w:cs="Arial"/>
      <w:color w:val="000000"/>
    </w:rPr>
  </w:style>
  <w:style w:type="character" w:styleId="CommentReference">
    <w:name w:val="annotation reference"/>
    <w:basedOn w:val="DefaultParagraphFont"/>
    <w:uiPriority w:val="99"/>
    <w:semiHidden/>
    <w:unhideWhenUsed/>
    <w:rsid w:val="00BB4630"/>
    <w:rPr>
      <w:sz w:val="16"/>
      <w:szCs w:val="16"/>
    </w:rPr>
  </w:style>
  <w:style w:type="paragraph" w:styleId="CommentText">
    <w:name w:val="annotation text"/>
    <w:basedOn w:val="Normal"/>
    <w:link w:val="CommentTextChar"/>
    <w:uiPriority w:val="99"/>
    <w:semiHidden/>
    <w:unhideWhenUsed/>
    <w:rsid w:val="00BB4630"/>
    <w:pPr>
      <w:spacing w:line="240" w:lineRule="auto"/>
    </w:pPr>
    <w:rPr>
      <w:sz w:val="20"/>
      <w:szCs w:val="20"/>
    </w:rPr>
  </w:style>
  <w:style w:type="character" w:customStyle="1" w:styleId="CommentTextChar">
    <w:name w:val="Comment Text Char"/>
    <w:basedOn w:val="DefaultParagraphFont"/>
    <w:link w:val="CommentText"/>
    <w:uiPriority w:val="99"/>
    <w:semiHidden/>
    <w:rsid w:val="00BB46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B4630"/>
    <w:rPr>
      <w:b/>
      <w:bCs/>
    </w:rPr>
  </w:style>
  <w:style w:type="character" w:customStyle="1" w:styleId="CommentSubjectChar">
    <w:name w:val="Comment Subject Char"/>
    <w:basedOn w:val="CommentTextChar"/>
    <w:link w:val="CommentSubject"/>
    <w:uiPriority w:val="99"/>
    <w:semiHidden/>
    <w:rsid w:val="00BB463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B46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30"/>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4630"/>
    <w:pPr>
      <w:spacing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630"/>
    <w:rPr>
      <w:rFonts w:ascii="Arial" w:eastAsia="Arial" w:hAnsi="Arial" w:cs="Arial"/>
      <w:color w:val="000000"/>
    </w:rPr>
  </w:style>
  <w:style w:type="character" w:styleId="CommentReference">
    <w:name w:val="annotation reference"/>
    <w:basedOn w:val="DefaultParagraphFont"/>
    <w:uiPriority w:val="99"/>
    <w:semiHidden/>
    <w:unhideWhenUsed/>
    <w:rsid w:val="00BB4630"/>
    <w:rPr>
      <w:sz w:val="16"/>
      <w:szCs w:val="16"/>
    </w:rPr>
  </w:style>
  <w:style w:type="paragraph" w:styleId="CommentText">
    <w:name w:val="annotation text"/>
    <w:basedOn w:val="Normal"/>
    <w:link w:val="CommentTextChar"/>
    <w:uiPriority w:val="99"/>
    <w:semiHidden/>
    <w:unhideWhenUsed/>
    <w:rsid w:val="00BB4630"/>
    <w:pPr>
      <w:spacing w:line="240" w:lineRule="auto"/>
    </w:pPr>
    <w:rPr>
      <w:sz w:val="20"/>
      <w:szCs w:val="20"/>
    </w:rPr>
  </w:style>
  <w:style w:type="character" w:customStyle="1" w:styleId="CommentTextChar">
    <w:name w:val="Comment Text Char"/>
    <w:basedOn w:val="DefaultParagraphFont"/>
    <w:link w:val="CommentText"/>
    <w:uiPriority w:val="99"/>
    <w:semiHidden/>
    <w:rsid w:val="00BB46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BB4630"/>
    <w:rPr>
      <w:b/>
      <w:bCs/>
    </w:rPr>
  </w:style>
  <w:style w:type="character" w:customStyle="1" w:styleId="CommentSubjectChar">
    <w:name w:val="Comment Subject Char"/>
    <w:basedOn w:val="CommentTextChar"/>
    <w:link w:val="CommentSubject"/>
    <w:uiPriority w:val="99"/>
    <w:semiHidden/>
    <w:rsid w:val="00BB463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BB46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630"/>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4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492</Words>
  <Characters>2809</Characters>
  <Application>Microsoft Macintosh Word</Application>
  <DocSecurity>0</DocSecurity>
  <Lines>23</Lines>
  <Paragraphs>6</Paragraphs>
  <ScaleCrop>false</ScaleCrop>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dc:creator>
  <cp:lastModifiedBy>Brian Eichert</cp:lastModifiedBy>
  <cp:revision>2</cp:revision>
  <dcterms:created xsi:type="dcterms:W3CDTF">2016-03-15T14:13:00Z</dcterms:created>
  <dcterms:modified xsi:type="dcterms:W3CDTF">2016-03-15T14:13:00Z</dcterms:modified>
</cp:coreProperties>
</file>